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Quantum-Si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74765K105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00" w:firstLine="4"/>
        <w:spacing w:after="0" w:line="229" w:lineRule="exact"/>
        <w:tabs>
          <w:tab w:leader="none" w:pos="162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8"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629285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400" w:type="dxa"/>
            <w:vAlign w:val="bottom"/>
            <w:tcBorders>
              <w:top w:val="single" w:sz="8" w:color="auto"/>
              <w:lef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74765K105</w:t>
            </w:r>
          </w:p>
        </w:tc>
        <w:tc>
          <w:tcPr>
            <w:tcW w:w="1340" w:type="dxa"/>
            <w:vAlign w:val="bottom"/>
            <w:tcBorders>
              <w:top w:val="single" w:sz="8" w:color="auto"/>
              <w:right w:val="single" w:sz="8" w:color="auto"/>
            </w:tcBorders>
          </w:tcPr>
          <w:p>
            <w:pPr>
              <w:spacing w:after="0"/>
              <w:rPr>
                <w:sz w:val="24"/>
                <w:szCs w:val="24"/>
                <w:color w:val="auto"/>
              </w:rPr>
            </w:pPr>
          </w:p>
        </w:tc>
        <w:tc>
          <w:tcPr>
            <w:tcW w:w="3820" w:type="dxa"/>
            <w:vAlign w:val="bottom"/>
            <w:tcBorders>
              <w:top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1400" w:type="dxa"/>
            <w:vAlign w:val="bottom"/>
            <w:tcBorders>
              <w:top w:val="single" w:sz="8" w:color="auto"/>
            </w:tcBorders>
          </w:tcPr>
          <w:p>
            <w:pPr>
              <w:spacing w:after="0"/>
              <w:rPr>
                <w:sz w:val="24"/>
                <w:szCs w:val="24"/>
                <w:color w:val="auto"/>
              </w:rPr>
            </w:pPr>
          </w:p>
        </w:tc>
        <w:tc>
          <w:tcPr>
            <w:tcW w:w="230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 2 of 5 Pages</w:t>
            </w:r>
          </w:p>
        </w:tc>
        <w:tc>
          <w:tcPr>
            <w:tcW w:w="0" w:type="dxa"/>
            <w:vAlign w:val="bottom"/>
          </w:tcPr>
          <w:p>
            <w:pPr>
              <w:spacing w:after="0"/>
              <w:rPr>
                <w:sz w:val="1"/>
                <w:szCs w:val="1"/>
                <w:color w:val="auto"/>
              </w:rPr>
            </w:pPr>
          </w:p>
        </w:tc>
      </w:tr>
      <w:tr>
        <w:trPr>
          <w:trHeight w:val="74"/>
        </w:trPr>
        <w:tc>
          <w:tcPr>
            <w:tcW w:w="940" w:type="dxa"/>
            <w:vAlign w:val="bottom"/>
            <w:tcBorders>
              <w:left w:val="single" w:sz="8" w:color="auto"/>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1460" w:type="dxa"/>
            <w:vAlign w:val="bottom"/>
            <w:tcBorders>
              <w:bottom w:val="single" w:sz="8" w:color="auto"/>
              <w:right w:val="single" w:sz="8" w:color="auto"/>
            </w:tcBorders>
            <w:gridSpan w:val="2"/>
          </w:tcPr>
          <w:p>
            <w:pPr>
              <w:spacing w:after="0"/>
              <w:rPr>
                <w:sz w:val="6"/>
                <w:szCs w:val="6"/>
                <w:color w:val="auto"/>
              </w:rPr>
            </w:pPr>
          </w:p>
        </w:tc>
        <w:tc>
          <w:tcPr>
            <w:tcW w:w="382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680" w:type="dxa"/>
            <w:vAlign w:val="bottom"/>
            <w:tcBorders>
              <w:bottom w:val="single" w:sz="8" w:color="auto"/>
            </w:tcBorders>
            <w:gridSpan w:val="4"/>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ARK Investment Management LLC</w:t>
            </w: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680" w:type="dxa"/>
            <w:vAlign w:val="bottom"/>
            <w:tcBorders>
              <w:bottom w:val="single" w:sz="8" w:color="auto"/>
            </w:tcBorders>
            <w:gridSpan w:val="4"/>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300" w:type="dxa"/>
            <w:vAlign w:val="bottom"/>
            <w:tcBorders>
              <w:right w:val="single" w:sz="8" w:color="auto"/>
            </w:tcBorders>
            <w:vMerge w:val="restart"/>
          </w:tcPr>
          <w:p>
            <w:pPr>
              <w:jc w:val="right"/>
              <w:ind w:right="19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9"/>
        </w:trPr>
        <w:tc>
          <w:tcPr>
            <w:tcW w:w="94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30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4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jc w:val="right"/>
              <w:ind w:right="19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4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SEC USE ONLY</w:t>
            </w:r>
          </w:p>
        </w:tc>
        <w:tc>
          <w:tcPr>
            <w:tcW w:w="1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9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spacing w:after="0"/>
              <w:rPr>
                <w:sz w:val="11"/>
                <w:szCs w:val="11"/>
                <w:color w:val="auto"/>
              </w:rPr>
            </w:pPr>
          </w:p>
        </w:tc>
        <w:tc>
          <w:tcPr>
            <w:tcW w:w="6680" w:type="dxa"/>
            <w:vAlign w:val="bottom"/>
            <w:tcBorders>
              <w:bottom w:val="single" w:sz="8" w:color="auto"/>
            </w:tcBorders>
            <w:gridSpan w:val="4"/>
          </w:tcPr>
          <w:p>
            <w:pPr>
              <w:spacing w:after="0"/>
              <w:rPr>
                <w:sz w:val="11"/>
                <w:szCs w:val="11"/>
                <w:color w:val="auto"/>
              </w:rPr>
            </w:pPr>
          </w:p>
        </w:tc>
        <w:tc>
          <w:tcPr>
            <w:tcW w:w="2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Delaware, United States</w:t>
            </w: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560" w:type="dxa"/>
            <w:vAlign w:val="bottom"/>
            <w:tcBorders>
              <w:bottom w:val="single" w:sz="8" w:color="auto"/>
            </w:tcBorders>
            <w:gridSpan w:val="3"/>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120" w:type="dxa"/>
            <w:vAlign w:val="bottom"/>
          </w:tcPr>
          <w:p>
            <w:pPr>
              <w:spacing w:after="0"/>
              <w:rPr>
                <w:sz w:val="20"/>
                <w:szCs w:val="20"/>
                <w:color w:val="auto"/>
              </w:rPr>
            </w:pPr>
          </w:p>
        </w:tc>
        <w:tc>
          <w:tcPr>
            <w:tcW w:w="6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11,856,184</w:t>
            </w: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5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00" w:type="dxa"/>
            <w:vAlign w:val="bottom"/>
            <w:tcBorders>
              <w:righ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120" w:type="dxa"/>
            <w:vAlign w:val="bottom"/>
          </w:tcPr>
          <w:p>
            <w:pPr>
              <w:spacing w:after="0"/>
              <w:rPr>
                <w:sz w:val="10"/>
                <w:szCs w:val="10"/>
                <w:color w:val="auto"/>
              </w:rPr>
            </w:pPr>
          </w:p>
        </w:tc>
        <w:tc>
          <w:tcPr>
            <w:tcW w:w="6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80" w:type="dxa"/>
            <w:vAlign w:val="bottom"/>
            <w:gridSpan w:val="2"/>
            <w:vMerge w:val="restart"/>
          </w:tcPr>
          <w:p>
            <w:pPr>
              <w:jc w:val="center"/>
              <w:ind w:left="234"/>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6560" w:type="dxa"/>
            <w:vAlign w:val="bottom"/>
            <w:gridSpan w:val="3"/>
            <w:vMerge w:val="continue"/>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080" w:type="dxa"/>
            <w:vAlign w:val="bottom"/>
            <w:gridSpan w:val="2"/>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6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5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3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500" w:type="dxa"/>
            <w:vAlign w:val="bottom"/>
            <w:tcBorders>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080" w:type="dxa"/>
            <w:vAlign w:val="bottom"/>
            <w:gridSpan w:val="2"/>
            <w:vMerge w:val="restart"/>
          </w:tcPr>
          <w:p>
            <w:pPr>
              <w:jc w:val="center"/>
              <w:ind w:left="234"/>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4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120" w:type="dxa"/>
            <w:vAlign w:val="bottom"/>
          </w:tcPr>
          <w:p>
            <w:pPr>
              <w:spacing w:after="0"/>
              <w:rPr>
                <w:sz w:val="13"/>
                <w:szCs w:val="13"/>
                <w:color w:val="auto"/>
              </w:rPr>
            </w:pPr>
          </w:p>
        </w:tc>
        <w:tc>
          <w:tcPr>
            <w:tcW w:w="6560" w:type="dxa"/>
            <w:vAlign w:val="bottom"/>
            <w:gridSpan w:val="3"/>
            <w:vMerge w:val="continue"/>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080" w:type="dxa"/>
            <w:vAlign w:val="bottom"/>
            <w:gridSpan w:val="2"/>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6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11,856,184</w:t>
            </w:r>
          </w:p>
        </w:tc>
        <w:tc>
          <w:tcPr>
            <w:tcW w:w="3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5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1500" w:type="dxa"/>
            <w:vAlign w:val="bottom"/>
            <w:tcBorders>
              <w:right w:val="single" w:sz="8" w:color="auto"/>
            </w:tcBorders>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120" w:type="dxa"/>
            <w:vAlign w:val="bottom"/>
          </w:tcPr>
          <w:p>
            <w:pPr>
              <w:spacing w:after="0"/>
              <w:rPr>
                <w:sz w:val="6"/>
                <w:szCs w:val="6"/>
                <w:color w:val="auto"/>
              </w:rPr>
            </w:pPr>
          </w:p>
        </w:tc>
        <w:tc>
          <w:tcPr>
            <w:tcW w:w="6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560" w:type="dxa"/>
            <w:vAlign w:val="bottom"/>
            <w:gridSpan w:val="3"/>
            <w:vMerge w:val="continue"/>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gridSpan w:val="2"/>
          </w:tcPr>
          <w:p>
            <w:pPr>
              <w:spacing w:after="0"/>
              <w:rPr>
                <w:sz w:val="8"/>
                <w:szCs w:val="8"/>
                <w:color w:val="auto"/>
              </w:rPr>
            </w:pPr>
          </w:p>
        </w:tc>
        <w:tc>
          <w:tcPr>
            <w:tcW w:w="6680" w:type="dxa"/>
            <w:vAlign w:val="bottom"/>
            <w:tcBorders>
              <w:bottom w:val="single" w:sz="8" w:color="auto"/>
            </w:tcBorders>
            <w:gridSpan w:val="4"/>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11,856,184</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gridSpan w:val="7"/>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94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80" w:type="dxa"/>
            <w:vAlign w:val="bottom"/>
            <w:tcBorders>
              <w:bottom w:val="single" w:sz="8" w:color="auto"/>
            </w:tcBorders>
            <w:gridSpan w:val="7"/>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4"/>
              </w:rPr>
              <w:t>11.</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9.89%</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gridSpan w:val="7"/>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140" w:type="dxa"/>
            <w:vAlign w:val="bottom"/>
          </w:tcPr>
          <w:p>
            <w:pPr>
              <w:spacing w:after="0"/>
              <w:rPr>
                <w:sz w:val="20"/>
                <w:szCs w:val="20"/>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IA</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68"/>
        </w:trPr>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740" w:type="dxa"/>
            <w:vAlign w:val="bottom"/>
            <w:tcBorders>
              <w:top w:val="single" w:sz="8" w:color="auto"/>
              <w:left w:val="single" w:sz="8" w:color="auto"/>
              <w:right w:val="single" w:sz="8" w:color="auto"/>
            </w:tcBorders>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CUSIP No. 74765K105</w:t>
            </w:r>
          </w:p>
        </w:tc>
        <w:tc>
          <w:tcPr>
            <w:tcW w:w="3820" w:type="dxa"/>
            <w:vAlign w:val="bottom"/>
            <w:tcBorders>
              <w:top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8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Page 3 of 5 Pages</w:t>
            </w:r>
          </w:p>
        </w:tc>
      </w:tr>
      <w:tr>
        <w:trPr>
          <w:trHeight w:val="74"/>
        </w:trPr>
        <w:tc>
          <w:tcPr>
            <w:tcW w:w="3740" w:type="dxa"/>
            <w:vAlign w:val="bottom"/>
            <w:tcBorders>
              <w:left w:val="single" w:sz="8" w:color="auto"/>
              <w:bottom w:val="single" w:sz="8" w:color="auto"/>
              <w:right w:val="single" w:sz="8" w:color="auto"/>
            </w:tcBorders>
          </w:tcPr>
          <w:p>
            <w:pPr>
              <w:spacing w:after="0"/>
              <w:rPr>
                <w:sz w:val="6"/>
                <w:szCs w:val="6"/>
                <w:color w:val="auto"/>
              </w:rPr>
            </w:pPr>
          </w:p>
        </w:tc>
        <w:tc>
          <w:tcPr>
            <w:tcW w:w="38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r>
        <w:trPr>
          <w:trHeight w:val="432"/>
        </w:trPr>
        <w:tc>
          <w:tcPr>
            <w:tcW w:w="37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Item 1(a) Name of issuer:</w:t>
            </w:r>
          </w:p>
        </w:tc>
        <w:tc>
          <w:tcPr>
            <w:tcW w:w="382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Quantum-Si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 Old Whitfield Street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Guilford, CT 06437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Central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Petersburg, FL 33701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74765K105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 240.13d-1(b) or 240.13d-2(b) or (c), check whether the person filing is a:</w:t>
      </w:r>
    </w:p>
    <w:p>
      <w:pPr>
        <w:spacing w:after="0" w:line="200" w:lineRule="exact"/>
        <w:rPr>
          <w:sz w:val="20"/>
          <w:szCs w:val="20"/>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240" w:hanging="232"/>
        <w:spacing w:after="0" w:line="207" w:lineRule="exact"/>
        <w:tabs>
          <w:tab w:leader="none" w:pos="24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260" w:hanging="252"/>
        <w:spacing w:after="0" w:line="207" w:lineRule="exact"/>
        <w:tabs>
          <w:tab w:leader="none" w:pos="2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ind w:left="100"/>
        <w:spacing w:after="0"/>
        <w:tabs>
          <w:tab w:leader="none" w:pos="5460" w:val="left"/>
          <w:tab w:leader="none" w:pos="98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t>CUSIP No. 74765K105</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4 of 5 Pages</w:t>
      </w:r>
    </w:p>
    <w:p>
      <w:pPr>
        <w:sectPr>
          <w:pgSz w:w="11900" w:h="16838" w:orient="portrait"/>
          <w:cols w:equalWidth="0" w:num="1">
            <w:col w:w="11240"/>
          </w:cols>
          <w:pgMar w:left="320" w:top="995" w:right="339" w:bottom="1440" w:gutter="0" w:footer="0" w:header="0"/>
        </w:sectPr>
      </w:pPr>
    </w:p>
    <w:p>
      <w:pPr>
        <w:spacing w:after="0" w:line="295" w:lineRule="exact"/>
        <w:rPr>
          <w:sz w:val="20"/>
          <w:szCs w:val="20"/>
          <w:color w:val="auto"/>
        </w:rPr>
      </w:pPr>
    </w:p>
    <w:p>
      <w:pPr>
        <w:ind w:firstLine="8"/>
        <w:spacing w:after="0" w:line="239" w:lineRule="exact"/>
        <w:tabs>
          <w:tab w:leader="none" w:pos="228"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Times New Roman" w:cs="Times New Roman" w:eastAsia="Times New Roman" w:hAnsi="Times New Roman"/>
          <w:sz w:val="18"/>
          <w:szCs w:val="18"/>
          <w:color w:val="auto"/>
        </w:rPr>
      </w:pPr>
    </w:p>
    <w:p>
      <w:pPr>
        <w:ind w:left="220" w:hanging="212"/>
        <w:spacing w:after="0" w:line="207" w:lineRule="exact"/>
        <w:tabs>
          <w:tab w:leader="none" w:pos="2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225" w:lineRule="exact"/>
        <w:rPr>
          <w:rFonts w:ascii="Times New Roman" w:cs="Times New Roman" w:eastAsia="Times New Roman" w:hAnsi="Times New Roman"/>
          <w:sz w:val="18"/>
          <w:szCs w:val="18"/>
          <w:color w:val="auto"/>
        </w:rPr>
      </w:pPr>
    </w:p>
    <w:p>
      <w:pPr>
        <w:ind w:right="20" w:firstLine="8"/>
        <w:spacing w:after="0" w:line="239" w:lineRule="exact"/>
        <w:tabs>
          <w:tab w:leader="none" w:pos="255"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 ____</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660" w:right="8520" w:hanging="652"/>
        <w:spacing w:after="0" w:line="50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11,856,184</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9.89%</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11,856,184</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11,856,184</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the knowledge of the Reporting Person, no other person has the right to receive or the power to direct the receipt of dividends from, or the proceeds from the sale of, a number of the shares which represents more than five percent of the number of outstanding class of the shares.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74765K105</w:t>
            </w:r>
          </w:p>
        </w:tc>
        <w:tc>
          <w:tcPr>
            <w:tcW w:w="3820" w:type="dxa"/>
            <w:vAlign w:val="bottom"/>
            <w:tcBorders>
              <w:top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68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Page 5 of 5 Pages</w:t>
            </w:r>
          </w:p>
        </w:tc>
      </w:tr>
      <w:tr>
        <w:trPr>
          <w:trHeight w:val="74"/>
        </w:trPr>
        <w:tc>
          <w:tcPr>
            <w:tcW w:w="3740" w:type="dxa"/>
            <w:vAlign w:val="bottom"/>
            <w:tcBorders>
              <w:left w:val="single" w:sz="8" w:color="auto"/>
              <w:bottom w:val="single" w:sz="8" w:color="auto"/>
              <w:right w:val="single" w:sz="8" w:color="auto"/>
            </w:tcBorders>
          </w:tcPr>
          <w:p>
            <w:pPr>
              <w:spacing w:after="0"/>
              <w:rPr>
                <w:sz w:val="6"/>
                <w:szCs w:val="6"/>
                <w:color w:val="auto"/>
              </w:rPr>
            </w:pPr>
          </w:p>
        </w:tc>
        <w:tc>
          <w:tcPr>
            <w:tcW w:w="38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February 10,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ARK Investment Management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Kellen Carter</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2023-02-10T12:55:41Z</dcterms:created>
  <dcterms:modified xsi:type="dcterms:W3CDTF">2023-02-10T12:55:41Z</dcterms:modified>
</cp:coreProperties>
</file>